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8434" w:h="691" w:hRule="exact" w:wrap="none" w:vAnchor="page" w:hAnchor="page" w:x="928" w:y="1694"/>
        <w:widowControl w:val="0"/>
        <w:shd w:val="clear" w:color="auto" w:fill="auto"/>
        <w:bidi w:val="0"/>
        <w:spacing w:before="0" w:after="0" w:line="223" w:lineRule="auto"/>
        <w:ind w:left="760" w:right="0" w:hanging="760"/>
        <w:jc w:val="left"/>
      </w:pPr>
      <w:r>
        <w:rPr>
          <w:b/>
          <w:bCs/>
          <w:color w:val="000000"/>
          <w:spacing w:val="0"/>
          <w:w w:val="100"/>
          <w:position w:val="0"/>
        </w:rPr>
        <w:t>FROM: D BROOKER TALKS SECRETARIAT 3 June 1992</w:t>
      </w:r>
    </w:p>
    <w:p>
      <w:pPr>
        <w:pStyle w:val="Style2"/>
        <w:keepNext w:val="0"/>
        <w:keepLines w:val="0"/>
        <w:framePr w:wrap="none" w:vAnchor="page" w:hAnchor="page" w:x="928" w:y="31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Dr J Alderdice</w:t>
      </w:r>
    </w:p>
    <w:p>
      <w:pPr>
        <w:pStyle w:val="Style2"/>
        <w:keepNext w:val="0"/>
        <w:keepLines w:val="0"/>
        <w:framePr w:wrap="none" w:vAnchor="page" w:hAnchor="page" w:x="928" w:y="37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PLENARY MEETING: PT/21</w:t>
      </w:r>
    </w:p>
    <w:p>
      <w:pPr>
        <w:pStyle w:val="Style2"/>
        <w:keepNext w:val="0"/>
        <w:keepLines w:val="0"/>
        <w:framePr w:w="8434" w:h="566" w:hRule="exact" w:wrap="none" w:vAnchor="page" w:hAnchor="page" w:x="928" w:y="4319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I attach the minutes of the Plenary meeting held on the afternoon of</w:t>
      </w:r>
    </w:p>
    <w:p>
      <w:pPr>
        <w:pStyle w:val="Style2"/>
        <w:keepNext w:val="0"/>
        <w:keepLines w:val="0"/>
        <w:framePr w:w="8434" w:h="566" w:hRule="exact" w:wrap="none" w:vAnchor="page" w:hAnchor="page" w:x="928" w:y="43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3 June.</w:t>
      </w:r>
    </w:p>
    <w:p>
      <w:pPr>
        <w:pStyle w:val="Style2"/>
        <w:keepNext w:val="0"/>
        <w:keepLines w:val="0"/>
        <w:framePr w:wrap="none" w:vAnchor="page" w:hAnchor="page" w:x="928" w:y="67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DAVID BROOKER</w:t>
      </w:r>
    </w:p>
    <w:p>
      <w:pPr>
        <w:pStyle w:val="Style2"/>
        <w:keepNext w:val="0"/>
        <w:keepLines w:val="0"/>
        <w:framePr w:wrap="none" w:vAnchor="page" w:hAnchor="page" w:x="928" w:y="133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HS/A2/845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0036" w:h="14582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framePr w:wrap="none" w:vAnchor="page" w:hAnchor="page" w:x="3645" w:y="4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IN CONFIDENCE</w:t>
      </w:r>
    </w:p>
    <w:p>
      <w:pPr>
        <w:pStyle w:val="Style2"/>
        <w:keepNext w:val="0"/>
        <w:keepLines w:val="0"/>
        <w:framePr w:w="8645" w:h="250" w:hRule="exact" w:wrap="none" w:vAnchor="page" w:hAnchor="page" w:x="822" w:y="9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b/>
          <w:bCs/>
          <w:color w:val="000000"/>
          <w:spacing w:val="0"/>
          <w:w w:val="100"/>
          <w:position w:val="0"/>
        </w:rPr>
        <w:t>REF: PT/21</w:t>
      </w:r>
    </w:p>
    <w:p>
      <w:pPr>
        <w:pStyle w:val="Style10"/>
        <w:keepNext w:val="0"/>
        <w:keepLines w:val="0"/>
        <w:framePr w:w="8645" w:h="480" w:hRule="exact" w:wrap="none" w:vAnchor="page" w:hAnchor="page" w:x="822" w:y="1286"/>
        <w:widowControl w:val="0"/>
        <w:shd w:val="clear" w:color="auto" w:fill="auto"/>
        <w:tabs>
          <w:tab w:pos="2179" w:val="left"/>
        </w:tabs>
        <w:bidi w:val="0"/>
        <w:spacing w:before="0" w:after="0" w:line="240" w:lineRule="auto"/>
        <w:ind w:left="0" w:right="0" w:firstLine="600"/>
        <w:jc w:val="both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„</w:t>
        <w:tab/>
        <w:t>SUMMARY RECORD OF A PLENARY MEETING</w:t>
      </w:r>
      <w:bookmarkEnd w:id="0"/>
      <w:bookmarkEnd w:id="1"/>
      <w:bookmarkEnd w:id="2"/>
    </w:p>
    <w:p>
      <w:pPr>
        <w:pStyle w:val="Style10"/>
        <w:keepNext w:val="0"/>
        <w:keepLines w:val="0"/>
        <w:framePr w:w="8645" w:h="480" w:hRule="exact" w:wrap="none" w:vAnchor="page" w:hAnchor="page" w:x="822" w:y="1286"/>
        <w:widowControl w:val="0"/>
        <w:shd w:val="clear" w:color="auto" w:fill="auto"/>
        <w:bidi w:val="0"/>
        <w:spacing w:before="0" w:after="0" w:line="206" w:lineRule="auto"/>
        <w:ind w:left="0" w:right="0" w:firstLine="0"/>
        <w:jc w:val="center"/>
      </w:pPr>
      <w:bookmarkStart w:id="0" w:name="bookmark0"/>
      <w:bookmarkStart w:id="1" w:name="bookmark1"/>
      <w:bookmarkStart w:id="3" w:name="bookmark3"/>
      <w:r>
        <w:rPr>
          <w:color w:val="000000"/>
          <w:spacing w:val="0"/>
          <w:w w:val="100"/>
          <w:position w:val="0"/>
        </w:rPr>
        <w:t>HELD AT PARLIAMENT BUILDINGS ON THE AFTERNOON OF 3 JUNE 1992</w:t>
      </w:r>
      <w:bookmarkEnd w:id="0"/>
      <w:bookmarkEnd w:id="1"/>
      <w:bookmarkEnd w:id="3"/>
    </w:p>
    <w:p>
      <w:pPr>
        <w:pStyle w:val="Style12"/>
        <w:keepNext w:val="0"/>
        <w:keepLines w:val="0"/>
        <w:framePr w:wrap="none" w:vAnchor="page" w:hAnchor="page" w:x="856" w:y="20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Those Present:</w:t>
      </w:r>
    </w:p>
    <w:tbl>
      <w:tblPr>
        <w:tblOverlap w:val="never"/>
        <w:jc w:val="left"/>
        <w:tblLayout w:type="fixed"/>
      </w:tblPr>
      <w:tblGrid>
        <w:gridCol w:w="2741"/>
        <w:gridCol w:w="2842"/>
        <w:gridCol w:w="2045"/>
      </w:tblGrid>
      <w:tr>
        <w:trPr>
          <w:trHeight w:val="36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7627" w:h="4906" w:wrap="none" w:vAnchor="page" w:hAnchor="page" w:x="837" w:y="2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u w:val="single"/>
              </w:rPr>
              <w:t>Government Team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7627" w:h="4906" w:wrap="none" w:vAnchor="page" w:hAnchor="page" w:x="837" w:y="2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u w:val="single"/>
              </w:rPr>
              <w:t>Alliance Party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7627" w:h="4906" w:wrap="none" w:vAnchor="page" w:hAnchor="page" w:x="837" w:y="2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u w:val="single"/>
              </w:rPr>
              <w:t>UUP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7627" w:h="4906" w:wrap="none" w:vAnchor="page" w:hAnchor="page" w:x="837" w:y="2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Secretary of State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7627" w:h="4906" w:wrap="none" w:vAnchor="page" w:hAnchor="page" w:x="837" w:y="2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Dr Alderdice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7627" w:h="4906" w:wrap="none" w:vAnchor="page" w:hAnchor="page" w:x="837" w:y="2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Mr Nicholson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7627" w:h="4906" w:wrap="none" w:vAnchor="page" w:hAnchor="page" w:x="837" w:y="2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Mr Hanley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7627" w:h="4906" w:wrap="none" w:vAnchor="page" w:hAnchor="page" w:x="837" w:y="2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Mr Close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7627" w:h="4906" w:wrap="none" w:vAnchor="page" w:hAnchor="page" w:x="837" w:y="2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Mr Cunningham</w:t>
            </w: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7627" w:h="4906" w:wrap="none" w:vAnchor="page" w:hAnchor="page" w:x="837" w:y="2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PUS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7627" w:h="4906" w:wrap="none" w:vAnchor="page" w:hAnchor="page" w:x="837" w:y="2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Mr Neeson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7627" w:h="4906" w:wrap="none" w:vAnchor="page" w:hAnchor="page" w:x="837" w:y="2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Mr Empey</w:t>
            </w:r>
          </w:p>
        </w:tc>
      </w:tr>
      <w:tr>
        <w:trPr>
          <w:trHeight w:val="16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7627" w:h="4906" w:wrap="none" w:vAnchor="page" w:hAnchor="page" w:x="837" w:y="2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Mr Fell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627" w:h="4906" w:wrap="none" w:vAnchor="page" w:hAnchor="page" w:x="837" w:y="24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627" w:h="4906" w:wrap="none" w:vAnchor="page" w:hAnchor="page" w:x="837" w:y="24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7627" w:h="4906" w:wrap="none" w:vAnchor="page" w:hAnchor="page" w:x="837" w:y="2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Mr Thomas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7627" w:h="4906" w:wrap="none" w:vAnchor="page" w:hAnchor="page" w:x="837" w:y="2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Mr Morrow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7627" w:h="4906" w:wrap="none" w:vAnchor="page" w:hAnchor="page" w:x="837" w:y="2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Mr Allen</w:t>
            </w:r>
          </w:p>
        </w:tc>
      </w:tr>
      <w:tr>
        <w:trPr>
          <w:trHeight w:val="18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7627" w:h="4906" w:wrap="none" w:vAnchor="page" w:hAnchor="page" w:x="837" w:y="2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Mr Bell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7627" w:h="4906" w:wrap="none" w:vAnchor="page" w:hAnchor="page" w:x="837" w:y="2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Mr McBride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7627" w:h="4906" w:wrap="none" w:vAnchor="page" w:hAnchor="page" w:x="837" w:y="2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Mrs Bradford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7627" w:h="4906" w:wrap="none" w:vAnchor="page" w:hAnchor="page" w:x="837" w:y="2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Mr Hill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7627" w:h="4906" w:wrap="none" w:vAnchor="page" w:hAnchor="page" w:x="837" w:y="2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Mrs Bell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627" w:h="4906" w:wrap="none" w:vAnchor="page" w:hAnchor="page" w:x="837" w:y="24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7627" w:h="4906" w:wrap="none" w:vAnchor="page" w:hAnchor="page" w:x="837" w:y="2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Mr Maccabe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7627" w:h="4906" w:wrap="none" w:vAnchor="page" w:hAnchor="page" w:x="837" w:y="2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Mr Dickson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627" w:h="4906" w:wrap="none" w:vAnchor="page" w:hAnchor="page" w:x="837" w:y="24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7627" w:h="4906" w:wrap="none" w:vAnchor="page" w:hAnchor="page" w:x="837" w:y="2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u w:val="single"/>
              </w:rPr>
              <w:t>Talks Secretariat-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7627" w:h="4906" w:wrap="none" w:vAnchor="page" w:hAnchor="page" w:x="837" w:y="2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u w:val="single"/>
              </w:rPr>
              <w:t>SDLP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7627" w:h="4906" w:wrap="none" w:vAnchor="page" w:hAnchor="page" w:x="837" w:y="2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u w:val="single"/>
              </w:rPr>
              <w:t>UDUP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7627" w:h="4906" w:wrap="none" w:vAnchor="page" w:hAnchor="page" w:x="837" w:y="2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Mr Brooker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7627" w:h="4906" w:wrap="none" w:vAnchor="page" w:hAnchor="page" w:x="837" w:y="2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Mr Hume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7627" w:h="4906" w:wrap="none" w:vAnchor="page" w:hAnchor="page" w:x="837" w:y="2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Mr Robinson</w:t>
            </w:r>
          </w:p>
        </w:tc>
      </w:tr>
      <w:tr>
        <w:trPr>
          <w:trHeight w:val="22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7627" w:h="4906" w:wrap="none" w:vAnchor="page" w:hAnchor="page" w:x="837" w:y="2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Mr May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7627" w:h="4906" w:wrap="none" w:vAnchor="page" w:hAnchor="page" w:x="837" w:y="2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Mr Mallon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7627" w:h="4906" w:wrap="none" w:vAnchor="page" w:hAnchor="page" w:x="837" w:y="2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Mr Campbell</w:t>
            </w:r>
          </w:p>
        </w:tc>
      </w:tr>
      <w:tr>
        <w:trPr>
          <w:trHeight w:val="17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7627" w:h="4906" w:wrap="none" w:vAnchor="page" w:hAnchor="page" w:x="837" w:y="24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7627" w:h="4906" w:wrap="none" w:vAnchor="page" w:hAnchor="page" w:x="837" w:y="2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Mr McGrady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7627" w:h="4906" w:wrap="none" w:vAnchor="page" w:hAnchor="page" w:x="837" w:y="2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Mr Dodds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7627" w:h="4906" w:wrap="none" w:vAnchor="page" w:hAnchor="page" w:x="837" w:y="2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u w:val="single"/>
              </w:rPr>
              <w:t>Also Present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627" w:h="4906" w:wrap="none" w:vAnchor="page" w:hAnchor="page" w:x="837" w:y="24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627" w:h="4906" w:wrap="none" w:vAnchor="page" w:hAnchor="page" w:x="837" w:y="24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7627" w:h="4906" w:wrap="none" w:vAnchor="page" w:hAnchor="page" w:x="837" w:y="24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7627" w:h="4906" w:wrap="none" w:vAnchor="page" w:hAnchor="page" w:x="837" w:y="2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Mr Hendron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7627" w:h="4906" w:wrap="none" w:vAnchor="page" w:hAnchor="page" w:x="837" w:y="2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Mr Vitty</w:t>
            </w:r>
          </w:p>
        </w:tc>
      </w:tr>
      <w:tr>
        <w:trPr>
          <w:trHeight w:val="19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7627" w:h="4906" w:wrap="none" w:vAnchor="page" w:hAnchor="page" w:x="837" w:y="2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Mr Fittall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7627" w:h="4906" w:wrap="none" w:vAnchor="page" w:hAnchor="page" w:x="837" w:y="2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Mr Haughey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7627" w:h="4906" w:wrap="none" w:vAnchor="page" w:hAnchor="page" w:x="837" w:y="2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Mr Gibson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7627" w:h="4906" w:wrap="none" w:vAnchor="page" w:hAnchor="page" w:x="837" w:y="2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Mr Smyth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7627" w:h="4906" w:wrap="none" w:vAnchor="page" w:hAnchor="page" w:x="837" w:y="2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Mr Farren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7627" w:h="4906" w:wrap="none" w:vAnchor="page" w:hAnchor="page" w:x="837" w:y="2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Miss R Paisley</w:t>
            </w:r>
          </w:p>
        </w:tc>
      </w:tr>
      <w:tr>
        <w:trPr>
          <w:trHeight w:val="2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7627" w:h="4906" w:wrap="none" w:vAnchor="page" w:hAnchor="page" w:x="837" w:y="2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Mr Smith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7627" w:h="4906" w:wrap="none" w:vAnchor="page" w:hAnchor="page" w:x="837" w:y="2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Mr Feeley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627" w:h="4906" w:wrap="none" w:vAnchor="page" w:hAnchor="page" w:x="837" w:y="24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7627" w:h="4906" w:wrap="none" w:vAnchor="page" w:hAnchor="page" w:x="837" w:y="2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Mrs Pyper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627" w:h="4906" w:wrap="none" w:vAnchor="page" w:hAnchor="page" w:x="837" w:y="2471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7627" w:h="4906" w:wrap="none" w:vAnchor="page" w:hAnchor="page" w:x="837" w:y="24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7627" w:h="4906" w:wrap="none" w:vAnchor="page" w:hAnchor="page" w:x="837" w:y="2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The meeting commenced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7627" w:h="4906" w:wrap="none" w:vAnchor="page" w:hAnchor="page" w:x="837" w:y="2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at 12.52 and concluded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framePr w:w="7627" w:h="4906" w:wrap="none" w:vAnchor="page" w:hAnchor="page" w:x="837" w:y="247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at 12.59.</w:t>
            </w:r>
          </w:p>
        </w:tc>
      </w:tr>
    </w:tbl>
    <w:p>
      <w:pPr>
        <w:pStyle w:val="Style2"/>
        <w:keepNext w:val="0"/>
        <w:keepLines w:val="0"/>
        <w:framePr w:w="8645" w:h="6082" w:hRule="exact" w:wrap="none" w:vAnchor="page" w:hAnchor="page" w:x="822" w:y="7775"/>
        <w:widowControl w:val="0"/>
        <w:numPr>
          <w:ilvl w:val="0"/>
          <w:numId w:val="1"/>
        </w:numPr>
        <w:shd w:val="clear" w:color="auto" w:fill="auto"/>
        <w:tabs>
          <w:tab w:pos="643" w:val="left"/>
        </w:tabs>
        <w:bidi w:val="0"/>
        <w:spacing w:before="0" w:after="280" w:line="326" w:lineRule="auto"/>
        <w:ind w:left="0" w:right="0" w:firstLine="0"/>
        <w:jc w:val="both"/>
      </w:pPr>
      <w:bookmarkStart w:id="4" w:name="bookmark4"/>
      <w:bookmarkEnd w:id="4"/>
      <w:r>
        <w:rPr>
          <w:color w:val="000000"/>
          <w:spacing w:val="0"/>
          <w:w w:val="100"/>
          <w:position w:val="0"/>
        </w:rPr>
        <w:t xml:space="preserve">The </w:t>
      </w:r>
      <w:r>
        <w:rPr>
          <w:color w:val="000000"/>
          <w:spacing w:val="0"/>
          <w:w w:val="100"/>
          <w:position w:val="0"/>
          <w:u w:val="single"/>
        </w:rPr>
        <w:t>Government Team</w:t>
      </w:r>
      <w:r>
        <w:rPr>
          <w:color w:val="000000"/>
          <w:spacing w:val="0"/>
          <w:w w:val="100"/>
          <w:position w:val="0"/>
        </w:rPr>
        <w:t xml:space="preserve"> explained that the Sub-Committee had met, as agreed, on Monday and Tuesday. The </w:t>
      </w:r>
      <w:r>
        <w:rPr>
          <w:color w:val="000000"/>
          <w:spacing w:val="0"/>
          <w:w w:val="100"/>
          <w:position w:val="0"/>
          <w:u w:val="single"/>
        </w:rPr>
        <w:t>Government Team</w:t>
      </w:r>
      <w:r>
        <w:rPr>
          <w:color w:val="000000"/>
          <w:spacing w:val="0"/>
          <w:w w:val="100"/>
          <w:position w:val="0"/>
        </w:rPr>
        <w:t xml:space="preserve"> expressed its gratitude to the Sub-Committee for its hard work. A paper, which was the product of that work, had been produced, and the </w:t>
      </w:r>
      <w:r>
        <w:rPr>
          <w:color w:val="000000"/>
          <w:spacing w:val="0"/>
          <w:w w:val="100"/>
          <w:position w:val="0"/>
          <w:u w:val="single"/>
        </w:rPr>
        <w:t>Government Team</w:t>
      </w:r>
      <w:r>
        <w:rPr>
          <w:color w:val="000000"/>
          <w:spacing w:val="0"/>
          <w:w w:val="100"/>
          <w:position w:val="0"/>
        </w:rPr>
        <w:t xml:space="preserve"> proposed that it be taken note of but not discussed in Plenary. The </w:t>
      </w:r>
      <w:r>
        <w:rPr>
          <w:color w:val="000000"/>
          <w:spacing w:val="0"/>
          <w:w w:val="100"/>
          <w:position w:val="0"/>
          <w:u w:val="single"/>
        </w:rPr>
        <w:t>Government Team</w:t>
      </w:r>
      <w:r>
        <w:rPr>
          <w:color w:val="000000"/>
          <w:spacing w:val="0"/>
          <w:w w:val="100"/>
          <w:position w:val="0"/>
        </w:rPr>
        <w:t xml:space="preserve"> proposed that the Sub-Committee be invited to continue its work, as it was clear that further consideration needed to be given to the issues in question. In addition, a second Sub-Committee, or a division of the existing Sub-Committee should discuss contemporaneously the relationship between any new Northern Ireland institutions and Westminster. This constituted the second limb of Strand I as explained in the 26 March Statement.</w:t>
      </w:r>
    </w:p>
    <w:p>
      <w:pPr>
        <w:pStyle w:val="Style2"/>
        <w:keepNext w:val="0"/>
        <w:keepLines w:val="0"/>
        <w:framePr w:w="8645" w:h="6082" w:hRule="exact" w:wrap="none" w:vAnchor="page" w:hAnchor="page" w:x="822" w:y="7775"/>
        <w:widowControl w:val="0"/>
        <w:numPr>
          <w:ilvl w:val="0"/>
          <w:numId w:val="1"/>
        </w:numPr>
        <w:shd w:val="clear" w:color="auto" w:fill="auto"/>
        <w:tabs>
          <w:tab w:pos="643" w:val="left"/>
        </w:tabs>
        <w:bidi w:val="0"/>
        <w:spacing w:before="0" w:after="0" w:line="326" w:lineRule="auto"/>
        <w:ind w:left="0" w:right="0" w:firstLine="0"/>
        <w:jc w:val="both"/>
      </w:pPr>
      <w:bookmarkStart w:id="5" w:name="bookmark5"/>
      <w:bookmarkEnd w:id="5"/>
      <w:r>
        <w:rPr>
          <w:color w:val="000000"/>
          <w:spacing w:val="0"/>
          <w:w w:val="100"/>
          <w:position w:val="0"/>
        </w:rPr>
        <w:t xml:space="preserve">The </w:t>
      </w:r>
      <w:r>
        <w:rPr>
          <w:color w:val="000000"/>
          <w:spacing w:val="0"/>
          <w:w w:val="100"/>
          <w:position w:val="0"/>
          <w:u w:val="single"/>
        </w:rPr>
        <w:t>Government Team</w:t>
      </w:r>
      <w:r>
        <w:rPr>
          <w:color w:val="000000"/>
          <w:spacing w:val="0"/>
          <w:w w:val="100"/>
          <w:position w:val="0"/>
        </w:rPr>
        <w:t xml:space="preserve"> was conscious that time was passing, and felt that this additional work would help to maintain the momentum towards the transition to Strand II at the first appropriate moment. The </w:t>
      </w:r>
      <w:r>
        <w:rPr>
          <w:color w:val="000000"/>
          <w:spacing w:val="0"/>
          <w:w w:val="100"/>
          <w:position w:val="0"/>
          <w:u w:val="single"/>
        </w:rPr>
        <w:t>Government Team</w:t>
      </w:r>
      <w:r>
        <w:rPr>
          <w:color w:val="000000"/>
          <w:spacing w:val="0"/>
          <w:w w:val="100"/>
          <w:position w:val="0"/>
        </w:rPr>
        <w:t xml:space="preserve"> explained that Parliamentary and European Parliament Business meant the most appropriate time for the Plenary to receive a report back would be Wednesday 10 June.</w:t>
      </w:r>
    </w:p>
    <w:p>
      <w:pPr>
        <w:pStyle w:val="Style8"/>
        <w:keepNext w:val="0"/>
        <w:keepLines w:val="0"/>
        <w:framePr w:w="8645" w:h="288" w:hRule="exact" w:wrap="none" w:vAnchor="page" w:hAnchor="page" w:x="822" w:y="13953"/>
        <w:widowControl w:val="0"/>
        <w:shd w:val="clear" w:color="auto" w:fill="auto"/>
        <w:bidi w:val="0"/>
        <w:spacing w:before="0" w:after="0" w:line="32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IN CONFIDENCE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0036" w:h="14582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framePr w:wrap="none" w:vAnchor="page" w:hAnchor="page" w:x="3561" w:y="57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IN CONFIDENCE</w:t>
      </w:r>
    </w:p>
    <w:p>
      <w:pPr>
        <w:pStyle w:val="Style10"/>
        <w:keepNext w:val="0"/>
        <w:keepLines w:val="0"/>
        <w:framePr w:wrap="none" w:vAnchor="page" w:hAnchor="page" w:x="796" w:y="99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</w:rPr>
        <w:t>-2-</w:t>
      </w:r>
      <w:bookmarkEnd w:id="6"/>
      <w:bookmarkEnd w:id="7"/>
      <w:bookmarkEnd w:id="8"/>
      <w:r>
        <w:rPr>
          <w:color w:val="000000"/>
          <w:spacing w:val="0"/>
          <w:w w:val="100"/>
          <w:position w:val="0"/>
        </w:rPr>
      </w:r>
    </w:p>
    <w:p>
      <w:pPr>
        <w:pStyle w:val="Style2"/>
        <w:keepNext w:val="0"/>
        <w:keepLines w:val="0"/>
        <w:framePr w:w="8698" w:h="5846" w:hRule="exact" w:wrap="none" w:vAnchor="page" w:hAnchor="page" w:x="796" w:y="155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3* </w:t>
      </w:r>
      <w:r>
        <w:rPr>
          <w:color w:val="000000"/>
          <w:spacing w:val="0"/>
          <w:w w:val="100"/>
          <w:position w:val="0"/>
          <w:vertAlign w:val="superscript"/>
        </w:rPr>
        <w:t>T</w:t>
      </w:r>
      <w:r>
        <w:rPr>
          <w:color w:val="000000"/>
          <w:spacing w:val="0"/>
          <w:w w:val="100"/>
          <w:position w:val="0"/>
        </w:rPr>
        <w:t xml:space="preserve">he </w:t>
      </w:r>
      <w:r>
        <w:rPr>
          <w:color w:val="000000"/>
          <w:spacing w:val="0"/>
          <w:w w:val="100"/>
          <w:position w:val="0"/>
          <w:u w:val="single"/>
        </w:rPr>
        <w:t>SDLP delegation</w:t>
      </w:r>
      <w:r>
        <w:rPr>
          <w:color w:val="000000"/>
          <w:spacing w:val="0"/>
          <w:w w:val="100"/>
          <w:position w:val="0"/>
        </w:rPr>
        <w:t xml:space="preserve"> said that as the existing Sub-Committee was well versed in the nuances of the issues under discussion, they would prefer the work on the Westminster dimension to be conducted under that Sub-Committee's aegis. They also proposed that an additional member be appointed by each party to the Sub-Committee in order to allow the Sub-Committee to divide itself into two groups each consisting of two members of each party. The </w:t>
      </w:r>
      <w:r>
        <w:rPr>
          <w:color w:val="000000"/>
          <w:spacing w:val="0"/>
          <w:w w:val="100"/>
          <w:position w:val="0"/>
          <w:u w:val="single"/>
        </w:rPr>
        <w:t xml:space="preserve">Unionist parties </w:t>
      </w:r>
      <w:r>
        <w:rPr>
          <w:color w:val="000000"/>
          <w:spacing w:val="0"/>
          <w:w w:val="100"/>
          <w:position w:val="0"/>
        </w:rPr>
        <w:t xml:space="preserve">said they were content with that proposal, noting that the Sub-Committee had originally agreed that personnel would not be rotated, but that an additional appointee would not cause a problem in this regard. In response to a </w:t>
      </w:r>
      <w:r>
        <w:rPr>
          <w:color w:val="000000"/>
          <w:spacing w:val="0"/>
          <w:w w:val="100"/>
          <w:position w:val="0"/>
          <w:u w:val="single"/>
        </w:rPr>
        <w:t>UUP delegation</w:t>
      </w:r>
      <w:r>
        <w:rPr>
          <w:color w:val="000000"/>
          <w:spacing w:val="0"/>
          <w:w w:val="100"/>
          <w:position w:val="0"/>
        </w:rPr>
        <w:t xml:space="preserve"> question, it was agreed by the parties that one report, possibly incorporating two documents reflecting the different discussions, would be the most likely form of the report back to Plenary. The </w:t>
      </w:r>
      <w:r>
        <w:rPr>
          <w:color w:val="000000"/>
          <w:spacing w:val="0"/>
          <w:w w:val="100"/>
          <w:position w:val="0"/>
          <w:u w:val="single"/>
        </w:rPr>
        <w:t>Alliance Party delegation</w:t>
      </w:r>
      <w:r>
        <w:rPr>
          <w:color w:val="000000"/>
          <w:spacing w:val="0"/>
          <w:w w:val="100"/>
          <w:position w:val="0"/>
        </w:rPr>
        <w:t xml:space="preserve"> suggested that with the intensive nature of the work to be undertaken, it might be wise to appoint a substitute should any of the four Sub-Committee members be unable to attend a meeting. This would enable work to continue. The other party delegations agreed to this proposal.</w:t>
      </w:r>
    </w:p>
    <w:p>
      <w:pPr>
        <w:pStyle w:val="Style2"/>
        <w:keepNext w:val="0"/>
        <w:keepLines w:val="0"/>
        <w:framePr w:wrap="none" w:vAnchor="page" w:hAnchor="page" w:x="796" w:y="76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4. The </w:t>
      </w:r>
      <w:r>
        <w:rPr>
          <w:color w:val="000000"/>
          <w:spacing w:val="0"/>
          <w:w w:val="100"/>
          <w:position w:val="0"/>
          <w:u w:val="single"/>
        </w:rPr>
        <w:t>Government Team</w:t>
      </w:r>
      <w:r>
        <w:rPr>
          <w:color w:val="000000"/>
          <w:spacing w:val="0"/>
          <w:w w:val="100"/>
          <w:position w:val="0"/>
        </w:rPr>
        <w:t xml:space="preserve"> proposed a draft press statement which was</w:t>
      </w:r>
    </w:p>
    <w:p>
      <w:pPr>
        <w:pStyle w:val="Style2"/>
        <w:keepNext w:val="0"/>
        <w:keepLines w:val="0"/>
        <w:framePr w:wrap="none" w:vAnchor="page" w:hAnchor="page" w:x="796" w:y="79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agreed by the parties.</w:t>
      </w:r>
    </w:p>
    <w:p>
      <w:pPr>
        <w:pStyle w:val="Style2"/>
        <w:keepNext w:val="0"/>
        <w:keepLines w:val="0"/>
        <w:framePr w:wrap="none" w:vAnchor="page" w:hAnchor="page" w:x="796" w:y="97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>Talks Secretariat</w:t>
      </w:r>
    </w:p>
    <w:p>
      <w:pPr>
        <w:pStyle w:val="Style8"/>
        <w:keepNext w:val="0"/>
        <w:keepLines w:val="0"/>
        <w:framePr w:wrap="none" w:vAnchor="page" w:hAnchor="page" w:x="3729" w:y="140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IN CONFIDENCE</w:t>
      </w:r>
    </w:p>
    <w:p>
      <w:pPr>
        <w:pStyle w:val="Style8"/>
        <w:keepNext w:val="0"/>
        <w:keepLines w:val="0"/>
        <w:framePr w:wrap="none" w:vAnchor="page" w:hAnchor="page" w:x="8092" w:y="141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</w:rPr>
        <w:t>TALKS/277/MD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0036" w:h="14582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Body text|1_"/>
    <w:basedOn w:val="DefaultParagraphFont"/>
    <w:link w:val="Style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6">
    <w:name w:val="Header or footer|2_"/>
    <w:basedOn w:val="DefaultParagraphFont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9">
    <w:name w:val="Header or footer|1_"/>
    <w:basedOn w:val="DefaultParagraphFont"/>
    <w:link w:val="Style8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1">
    <w:name w:val="Heading #1|1_"/>
    <w:basedOn w:val="DefaultParagraphFont"/>
    <w:link w:val="Style10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3">
    <w:name w:val="Table caption|1_"/>
    <w:basedOn w:val="DefaultParagraphFont"/>
    <w:link w:val="Style1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5">
    <w:name w:val="Other|1_"/>
    <w:basedOn w:val="DefaultParagraphFont"/>
    <w:link w:val="Style1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2">
    <w:name w:val="Body text|1"/>
    <w:basedOn w:val="Normal"/>
    <w:link w:val="CharStyle3"/>
    <w:pPr>
      <w:widowControl w:val="0"/>
      <w:shd w:val="clear" w:color="auto" w:fill="auto"/>
      <w:spacing w:after="300" w:line="322" w:lineRule="auto"/>
    </w:pPr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5">
    <w:name w:val="Header or footer|2"/>
    <w:basedOn w:val="Normal"/>
    <w:link w:val="CharStyle6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8">
    <w:name w:val="Header or footer|1"/>
    <w:basedOn w:val="Normal"/>
    <w:link w:val="CharStyle9"/>
    <w:pPr>
      <w:widowControl w:val="0"/>
      <w:shd w:val="clear" w:color="auto" w:fill="auto"/>
    </w:pPr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10">
    <w:name w:val="Heading #1|1"/>
    <w:basedOn w:val="Normal"/>
    <w:link w:val="CharStyle11"/>
    <w:pPr>
      <w:widowControl w:val="0"/>
      <w:shd w:val="clear" w:color="auto" w:fill="auto"/>
      <w:spacing w:after="280"/>
      <w:ind w:firstLine="300"/>
      <w:jc w:val="center"/>
      <w:outlineLvl w:val="0"/>
    </w:pPr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12">
    <w:name w:val="Table caption|1"/>
    <w:basedOn w:val="Normal"/>
    <w:link w:val="CharStyle13"/>
    <w:pPr>
      <w:widowControl w:val="0"/>
      <w:shd w:val="clear" w:color="auto" w:fill="auto"/>
    </w:pPr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14">
    <w:name w:val="Other|1"/>
    <w:basedOn w:val="Normal"/>
    <w:link w:val="CharStyle15"/>
    <w:pPr>
      <w:widowControl w:val="0"/>
      <w:shd w:val="clear" w:color="auto" w:fill="auto"/>
      <w:spacing w:after="300" w:line="322" w:lineRule="auto"/>
    </w:pPr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